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6A2C" w14:textId="77777777" w:rsidR="00763D88" w:rsidRDefault="00000000">
      <w:pPr>
        <w:shd w:val="clear" w:color="auto" w:fill="16283D"/>
        <w:spacing w:before="120" w:after="120"/>
        <w:ind w:left="240" w:right="240"/>
      </w:pPr>
      <w:r>
        <w:rPr>
          <w:rFonts w:ascii="Noto Serif" w:eastAsia="Noto Serif" w:hAnsi="Noto Serif" w:cs="Noto Serif"/>
          <w:b/>
          <w:bCs/>
          <w:color w:val="FFFFFF"/>
          <w:sz w:val="44"/>
          <w:szCs w:val="44"/>
        </w:rPr>
        <w:t>International Repatriation Primer</w:t>
      </w:r>
    </w:p>
    <w:p w14:paraId="2C42D90A" w14:textId="77777777" w:rsidR="00763D88" w:rsidRDefault="00000000">
      <w:pPr>
        <w:spacing w:after="240"/>
        <w:ind w:left="240"/>
      </w:pPr>
      <w:r>
        <w:rPr>
          <w:rFonts w:ascii="Noto Serif" w:eastAsia="Noto Serif" w:hAnsi="Noto Serif" w:cs="Noto Serif"/>
          <w:color w:val="243D2E"/>
          <w:sz w:val="24"/>
          <w:szCs w:val="24"/>
        </w:rPr>
        <w:t>A companion tool from Parman &amp; Carnes Consulting, LLC</w:t>
      </w:r>
    </w:p>
    <w:p w14:paraId="1B8D1599" w14:textId="77777777" w:rsidR="00763D88" w:rsidRDefault="00000000">
      <w:pPr>
        <w:spacing w:before="240" w:after="120"/>
      </w:pPr>
      <w:r>
        <w:rPr>
          <w:rFonts w:ascii="Noto Serif" w:eastAsia="Noto Serif" w:hAnsi="Noto Serif" w:cs="Noto Serif"/>
          <w:b/>
          <w:bCs/>
          <w:color w:val="16283D"/>
          <w:sz w:val="28"/>
          <w:szCs w:val="28"/>
        </w:rPr>
        <w:t>How to Use This Worksheet</w:t>
      </w:r>
    </w:p>
    <w:p w14:paraId="0E825492" w14:textId="71928B2F" w:rsidR="00763D88" w:rsidRDefault="00000000">
      <w:pPr>
        <w:spacing w:after="240"/>
      </w:pPr>
      <w:r>
        <w:rPr>
          <w:color w:val="2A4459"/>
          <w:sz w:val="22"/>
          <w:szCs w:val="22"/>
        </w:rPr>
        <w:t xml:space="preserve">Move through each domain at your own pace. There is no </w:t>
      </w:r>
      <w:r w:rsidR="00497B92">
        <w:rPr>
          <w:color w:val="2A4459"/>
          <w:sz w:val="22"/>
          <w:szCs w:val="22"/>
        </w:rPr>
        <w:t>right or wrong</w:t>
      </w:r>
      <w:r>
        <w:rPr>
          <w:color w:val="2A4459"/>
          <w:sz w:val="22"/>
          <w:szCs w:val="22"/>
        </w:rPr>
        <w:t xml:space="preserve"> score — the goal is noticing, naming, and choosing one meaningful next step.</w:t>
      </w:r>
    </w:p>
    <w:p w14:paraId="38F30B2E" w14:textId="77777777" w:rsidR="00763D88" w:rsidRDefault="00000000">
      <w:pPr>
        <w:shd w:val="clear" w:color="auto" w:fill="243D2E"/>
        <w:spacing w:before="320" w:after="160"/>
        <w:ind w:left="200" w:right="200"/>
      </w:pPr>
      <w:r>
        <w:rPr>
          <w:rFonts w:ascii="Noto Serif" w:eastAsia="Noto Serif" w:hAnsi="Noto Serif" w:cs="Noto Serif"/>
          <w:b/>
          <w:bCs/>
          <w:color w:val="FFFFFF"/>
          <w:sz w:val="26"/>
          <w:szCs w:val="26"/>
        </w:rPr>
        <w:t>Section 1: Understanding the Legal &amp; Ethical Landscape</w:t>
      </w:r>
    </w:p>
    <w:p w14:paraId="5F00A8A5" w14:textId="77777777" w:rsidR="00763D88" w:rsidRDefault="00000000">
      <w:pPr>
        <w:spacing w:before="120" w:after="80"/>
      </w:pPr>
      <w:r>
        <w:rPr>
          <w:b/>
          <w:bCs/>
          <w:color w:val="16283D"/>
          <w:sz w:val="24"/>
          <w:szCs w:val="24"/>
        </w:rPr>
        <w:t>1. Readiness Check</w:t>
      </w:r>
    </w:p>
    <w:p w14:paraId="37529FFA" w14:textId="77777777" w:rsidR="00763D88" w:rsidRDefault="00000000">
      <w:pPr>
        <w:spacing w:after="100"/>
      </w:pPr>
      <w:r>
        <w:rPr>
          <w:color w:val="2A4459"/>
          <w:sz w:val="22"/>
          <w:szCs w:val="22"/>
        </w:rPr>
        <w:t>Circle the statement that best reflects your current practice:</w:t>
      </w:r>
    </w:p>
    <w:p w14:paraId="77D01215" w14:textId="3BF4EE69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Emerging: We understand repatriation happens but lack clarity on frameworks or our obligations.</w:t>
      </w:r>
    </w:p>
    <w:p w14:paraId="0452AEC9" w14:textId="0B06678E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Developing: We are learning about national repatriation laws and international conventions.</w:t>
      </w:r>
    </w:p>
    <w:p w14:paraId="730811EF" w14:textId="493147C7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Aligned: We understand legal requirements and ethical principles specific to our country or region.</w:t>
      </w:r>
    </w:p>
    <w:p w14:paraId="17A4F184" w14:textId="77777777" w:rsidR="00763D88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2. Reflection</w:t>
      </w:r>
    </w:p>
    <w:p w14:paraId="2DD219D0" w14:textId="77777777" w:rsidR="00763D88" w:rsidRDefault="00000000">
      <w:pPr>
        <w:spacing w:after="60"/>
      </w:pPr>
      <w:r>
        <w:rPr>
          <w:color w:val="243D2E"/>
          <w:sz w:val="22"/>
          <w:szCs w:val="22"/>
        </w:rPr>
        <w:t>What repatriation laws or conventions apply to our institution, and what responsibilities do they create?</w:t>
      </w:r>
    </w:p>
    <w:p w14:paraId="703517A0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3FD857E0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9B004DD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20B77FFB" w14:textId="77777777" w:rsidR="00763D88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3. Micro-Action</w:t>
      </w:r>
    </w:p>
    <w:p w14:paraId="3AB59707" w14:textId="77777777" w:rsidR="00763D88" w:rsidRDefault="00000000">
      <w:pPr>
        <w:spacing w:after="100"/>
      </w:pPr>
      <w:r>
        <w:rPr>
          <w:color w:val="2A4459"/>
          <w:sz w:val="22"/>
          <w:szCs w:val="22"/>
        </w:rPr>
        <w:t>Research one specific law or convention relevant to your country and summarize it for your team.</w:t>
      </w:r>
    </w:p>
    <w:p w14:paraId="636FAF06" w14:textId="77777777" w:rsidR="00763D88" w:rsidRDefault="00000000">
      <w:pPr>
        <w:spacing w:after="60"/>
      </w:pPr>
      <w:r>
        <w:rPr>
          <w:b/>
          <w:bCs/>
          <w:color w:val="16283D"/>
          <w:sz w:val="22"/>
          <w:szCs w:val="22"/>
        </w:rPr>
        <w:t>What will you do?</w:t>
      </w:r>
    </w:p>
    <w:p w14:paraId="4E9A5DF5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1313659C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A2DD0D6" w14:textId="77777777" w:rsidR="00763D88" w:rsidRDefault="00000000">
      <w:pPr>
        <w:shd w:val="clear" w:color="auto" w:fill="243D2E"/>
        <w:spacing w:before="320" w:after="160"/>
        <w:ind w:left="200" w:right="200"/>
      </w:pPr>
      <w:r>
        <w:rPr>
          <w:rFonts w:ascii="Noto Serif" w:eastAsia="Noto Serif" w:hAnsi="Noto Serif" w:cs="Noto Serif"/>
          <w:b/>
          <w:bCs/>
          <w:color w:val="FFFFFF"/>
          <w:sz w:val="26"/>
          <w:szCs w:val="26"/>
        </w:rPr>
        <w:t>Section 2: Documentation &amp; Provenance Research</w:t>
      </w:r>
    </w:p>
    <w:p w14:paraId="7AB1804C" w14:textId="77777777" w:rsidR="00763D88" w:rsidRDefault="00000000">
      <w:pPr>
        <w:spacing w:before="120" w:after="80"/>
      </w:pPr>
      <w:r>
        <w:rPr>
          <w:b/>
          <w:bCs/>
          <w:color w:val="16283D"/>
          <w:sz w:val="24"/>
          <w:szCs w:val="24"/>
        </w:rPr>
        <w:t>1. Readiness Check</w:t>
      </w:r>
    </w:p>
    <w:p w14:paraId="0693ECA8" w14:textId="77777777" w:rsidR="00763D88" w:rsidRDefault="00000000">
      <w:pPr>
        <w:spacing w:after="100"/>
      </w:pPr>
      <w:r>
        <w:rPr>
          <w:color w:val="2A4459"/>
          <w:sz w:val="22"/>
          <w:szCs w:val="22"/>
        </w:rPr>
        <w:t>Circle the statement that best reflects your current practice:</w:t>
      </w:r>
    </w:p>
    <w:p w14:paraId="73EAA50C" w14:textId="22C5B30D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Emerging: We have limited documentation or struggle to trace items back to origin.</w:t>
      </w:r>
    </w:p>
    <w:p w14:paraId="0BCAAA29" w14:textId="6BBEC273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Developing: We are systematically reviewing records and sometimes finding source communities.</w:t>
      </w:r>
    </w:p>
    <w:p w14:paraId="78EE907A" w14:textId="1BD987FD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Aligned: Provenance research is thorough, regularly updated, and done in dialogue with communities.</w:t>
      </w:r>
    </w:p>
    <w:p w14:paraId="73299140" w14:textId="77777777" w:rsidR="00763D88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2. Reflection</w:t>
      </w:r>
    </w:p>
    <w:p w14:paraId="1CB64AE6" w14:textId="77777777" w:rsidR="00763D88" w:rsidRDefault="00000000">
      <w:pPr>
        <w:spacing w:after="60"/>
      </w:pPr>
      <w:r>
        <w:rPr>
          <w:color w:val="243D2E"/>
          <w:sz w:val="22"/>
          <w:szCs w:val="22"/>
        </w:rPr>
        <w:lastRenderedPageBreak/>
        <w:t>Where are the biggest gaps in what we know about how items came to our institution, and how can we investigate?</w:t>
      </w:r>
    </w:p>
    <w:p w14:paraId="18641CC5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53B0626B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30BC8D32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4C818756" w14:textId="77777777" w:rsidR="00763D88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3. Micro-Action</w:t>
      </w:r>
    </w:p>
    <w:p w14:paraId="2031D5B8" w14:textId="77777777" w:rsidR="00763D88" w:rsidRDefault="00000000">
      <w:pPr>
        <w:spacing w:after="100"/>
      </w:pPr>
      <w:r>
        <w:rPr>
          <w:color w:val="2A4459"/>
          <w:sz w:val="22"/>
          <w:szCs w:val="22"/>
        </w:rPr>
        <w:t>Select one object with incomplete provenance and commit to one research step this month.</w:t>
      </w:r>
    </w:p>
    <w:p w14:paraId="32E0C7C4" w14:textId="77777777" w:rsidR="00763D88" w:rsidRDefault="00000000">
      <w:pPr>
        <w:spacing w:after="60"/>
      </w:pPr>
      <w:r>
        <w:rPr>
          <w:b/>
          <w:bCs/>
          <w:color w:val="16283D"/>
          <w:sz w:val="22"/>
          <w:szCs w:val="22"/>
        </w:rPr>
        <w:t>What will you do?</w:t>
      </w:r>
    </w:p>
    <w:p w14:paraId="745C6E76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190690EB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2BF23800" w14:textId="77777777" w:rsidR="00763D88" w:rsidRDefault="00000000">
      <w:pPr>
        <w:shd w:val="clear" w:color="auto" w:fill="243D2E"/>
        <w:spacing w:before="320" w:after="160"/>
        <w:ind w:left="200" w:right="200"/>
      </w:pPr>
      <w:r>
        <w:rPr>
          <w:rFonts w:ascii="Noto Serif" w:eastAsia="Noto Serif" w:hAnsi="Noto Serif" w:cs="Noto Serif"/>
          <w:b/>
          <w:bCs/>
          <w:color w:val="FFFFFF"/>
          <w:sz w:val="26"/>
          <w:szCs w:val="26"/>
        </w:rPr>
        <w:t>Section 3: Building Relationships with Source Communities</w:t>
      </w:r>
    </w:p>
    <w:p w14:paraId="065B2D6C" w14:textId="77777777" w:rsidR="00763D88" w:rsidRDefault="00000000">
      <w:pPr>
        <w:spacing w:before="120" w:after="80"/>
      </w:pPr>
      <w:r>
        <w:rPr>
          <w:b/>
          <w:bCs/>
          <w:color w:val="16283D"/>
          <w:sz w:val="24"/>
          <w:szCs w:val="24"/>
        </w:rPr>
        <w:t>1. Readiness Check</w:t>
      </w:r>
    </w:p>
    <w:p w14:paraId="72EA3E68" w14:textId="77777777" w:rsidR="00763D88" w:rsidRDefault="00000000">
      <w:pPr>
        <w:spacing w:after="100"/>
      </w:pPr>
      <w:r>
        <w:rPr>
          <w:color w:val="2A4459"/>
          <w:sz w:val="22"/>
          <w:szCs w:val="22"/>
        </w:rPr>
        <w:t>Circle the statement that best reflects your current practice:</w:t>
      </w:r>
    </w:p>
    <w:p w14:paraId="1F690223" w14:textId="302005AE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Emerging: We have not contacted communities from which items originate.</w:t>
      </w:r>
    </w:p>
    <w:p w14:paraId="1A83B0D7" w14:textId="65951426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Developing: We are identifying communities and beginning early conversations.</w:t>
      </w:r>
    </w:p>
    <w:p w14:paraId="4923DD74" w14:textId="7137A8E2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Aligned: We have ongoing relationships with source communities and collaborate on research and decisions.</w:t>
      </w:r>
    </w:p>
    <w:p w14:paraId="7FF39190" w14:textId="77777777" w:rsidR="00763D88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2. Reflection</w:t>
      </w:r>
    </w:p>
    <w:p w14:paraId="3E244D21" w14:textId="77777777" w:rsidR="00763D88" w:rsidRDefault="00000000">
      <w:pPr>
        <w:spacing w:after="60"/>
      </w:pPr>
      <w:r>
        <w:rPr>
          <w:color w:val="243D2E"/>
          <w:sz w:val="22"/>
          <w:szCs w:val="22"/>
        </w:rPr>
        <w:t>Which communities or regions are represented in our collections, and how can we respectfully initiate contact?</w:t>
      </w:r>
    </w:p>
    <w:p w14:paraId="11AFC295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1EC88E92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F12329C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482C4DA8" w14:textId="77777777" w:rsidR="00763D88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3. Micro-Action</w:t>
      </w:r>
    </w:p>
    <w:p w14:paraId="66AC0EB4" w14:textId="77777777" w:rsidR="00763D88" w:rsidRDefault="00000000">
      <w:pPr>
        <w:spacing w:after="100"/>
      </w:pPr>
      <w:r>
        <w:rPr>
          <w:color w:val="2A4459"/>
          <w:sz w:val="22"/>
          <w:szCs w:val="22"/>
        </w:rPr>
        <w:t>Identify one source community and draft a respectful letter introducing your institution and its collections.</w:t>
      </w:r>
    </w:p>
    <w:p w14:paraId="71BD0613" w14:textId="77777777" w:rsidR="00763D88" w:rsidRDefault="00000000">
      <w:pPr>
        <w:spacing w:after="60"/>
      </w:pPr>
      <w:r>
        <w:rPr>
          <w:b/>
          <w:bCs/>
          <w:color w:val="16283D"/>
          <w:sz w:val="22"/>
          <w:szCs w:val="22"/>
        </w:rPr>
        <w:t>What will you do?</w:t>
      </w:r>
    </w:p>
    <w:p w14:paraId="7B9EFC50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1D427B2E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1A7C5FC4" w14:textId="77777777" w:rsidR="00763D88" w:rsidRDefault="00000000">
      <w:pPr>
        <w:shd w:val="clear" w:color="auto" w:fill="243D2E"/>
        <w:spacing w:before="320" w:after="160"/>
        <w:ind w:left="200" w:right="200"/>
      </w:pPr>
      <w:r>
        <w:rPr>
          <w:rFonts w:ascii="Noto Serif" w:eastAsia="Noto Serif" w:hAnsi="Noto Serif" w:cs="Noto Serif"/>
          <w:b/>
          <w:bCs/>
          <w:color w:val="FFFFFF"/>
          <w:sz w:val="26"/>
          <w:szCs w:val="26"/>
        </w:rPr>
        <w:t>Section 4: Financial &amp; Logistical Planning</w:t>
      </w:r>
    </w:p>
    <w:p w14:paraId="3072A3B1" w14:textId="77777777" w:rsidR="00763D88" w:rsidRDefault="00000000">
      <w:pPr>
        <w:spacing w:before="120" w:after="80"/>
      </w:pPr>
      <w:r>
        <w:rPr>
          <w:b/>
          <w:bCs/>
          <w:color w:val="16283D"/>
          <w:sz w:val="24"/>
          <w:szCs w:val="24"/>
        </w:rPr>
        <w:t>1. Readiness Check</w:t>
      </w:r>
    </w:p>
    <w:p w14:paraId="38FE8DB3" w14:textId="77777777" w:rsidR="00763D88" w:rsidRDefault="00000000">
      <w:pPr>
        <w:spacing w:after="100"/>
      </w:pPr>
      <w:r>
        <w:rPr>
          <w:color w:val="2A4459"/>
          <w:sz w:val="22"/>
          <w:szCs w:val="22"/>
        </w:rPr>
        <w:t>Circle the statement that best reflects your current practice:</w:t>
      </w:r>
    </w:p>
    <w:p w14:paraId="188EE20C" w14:textId="4377D3F6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Emerging: We have not budgeted for repatriation or do not know what costs are involved.</w:t>
      </w:r>
    </w:p>
    <w:p w14:paraId="3C82ADEB" w14:textId="3C6E8ECD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Developing: We are costing out repatriation processes and exploring funding options.</w:t>
      </w:r>
    </w:p>
    <w:p w14:paraId="7C56D5C0" w14:textId="76E5C397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Aligned: We have dedicated funding and processes for repatriation, including transportation and ceremonies.</w:t>
      </w:r>
    </w:p>
    <w:p w14:paraId="2A532E99" w14:textId="77777777" w:rsidR="00763D88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2. Reflection</w:t>
      </w:r>
    </w:p>
    <w:p w14:paraId="542F6332" w14:textId="77777777" w:rsidR="00763D88" w:rsidRDefault="00000000">
      <w:pPr>
        <w:spacing w:after="60"/>
      </w:pPr>
      <w:r>
        <w:rPr>
          <w:color w:val="243D2E"/>
          <w:sz w:val="22"/>
          <w:szCs w:val="22"/>
        </w:rPr>
        <w:lastRenderedPageBreak/>
        <w:t>What are the financial, logistical, and ceremonial needs that repatriation might require, and who should we consult?</w:t>
      </w:r>
    </w:p>
    <w:p w14:paraId="38FD572C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A05FCF0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2C567BF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A29B4B8" w14:textId="77777777" w:rsidR="00763D88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3. Micro-Action</w:t>
      </w:r>
    </w:p>
    <w:p w14:paraId="5D06E8BC" w14:textId="77777777" w:rsidR="00763D88" w:rsidRDefault="00000000">
      <w:pPr>
        <w:spacing w:after="100"/>
      </w:pPr>
      <w:r>
        <w:rPr>
          <w:color w:val="2A4459"/>
          <w:sz w:val="22"/>
          <w:szCs w:val="22"/>
        </w:rPr>
        <w:t>Get a quote or cost estimate for transporting and repatriating one collection or object.</w:t>
      </w:r>
    </w:p>
    <w:p w14:paraId="6D1B68BC" w14:textId="77777777" w:rsidR="00763D88" w:rsidRDefault="00000000">
      <w:pPr>
        <w:spacing w:after="60"/>
      </w:pPr>
      <w:r>
        <w:rPr>
          <w:b/>
          <w:bCs/>
          <w:color w:val="16283D"/>
          <w:sz w:val="22"/>
          <w:szCs w:val="22"/>
        </w:rPr>
        <w:t>What will you do?</w:t>
      </w:r>
    </w:p>
    <w:p w14:paraId="4F8DD87A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FB6949E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A703222" w14:textId="77777777" w:rsidR="00763D88" w:rsidRDefault="00000000">
      <w:pPr>
        <w:shd w:val="clear" w:color="auto" w:fill="243D2E"/>
        <w:spacing w:before="320" w:after="160"/>
        <w:ind w:left="200" w:right="200"/>
      </w:pPr>
      <w:r>
        <w:rPr>
          <w:rFonts w:ascii="Noto Serif" w:eastAsia="Noto Serif" w:hAnsi="Noto Serif" w:cs="Noto Serif"/>
          <w:b/>
          <w:bCs/>
          <w:color w:val="FFFFFF"/>
          <w:sz w:val="26"/>
          <w:szCs w:val="26"/>
        </w:rPr>
        <w:t>Section 5: Organizational Commitment &amp; Messaging</w:t>
      </w:r>
    </w:p>
    <w:p w14:paraId="6D404027" w14:textId="77777777" w:rsidR="00763D88" w:rsidRDefault="00000000">
      <w:pPr>
        <w:spacing w:before="120" w:after="80"/>
      </w:pPr>
      <w:r>
        <w:rPr>
          <w:b/>
          <w:bCs/>
          <w:color w:val="16283D"/>
          <w:sz w:val="24"/>
          <w:szCs w:val="24"/>
        </w:rPr>
        <w:t>1. Readiness Check</w:t>
      </w:r>
    </w:p>
    <w:p w14:paraId="54EA1765" w14:textId="77777777" w:rsidR="00763D88" w:rsidRDefault="00000000">
      <w:pPr>
        <w:spacing w:after="100"/>
      </w:pPr>
      <w:r>
        <w:rPr>
          <w:color w:val="2A4459"/>
          <w:sz w:val="22"/>
          <w:szCs w:val="22"/>
        </w:rPr>
        <w:t>Circle the statement that best reflects your current practice:</w:t>
      </w:r>
    </w:p>
    <w:p w14:paraId="339067DE" w14:textId="39C7E33F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Emerging: Repatriation is not mentioned in our mission or strategy.</w:t>
      </w:r>
    </w:p>
    <w:p w14:paraId="45ED71E3" w14:textId="10161F1D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Developing: We have started conversations about repatriation but have not formally committed.</w:t>
      </w:r>
    </w:p>
    <w:p w14:paraId="4136DAD2" w14:textId="11B1FBF6" w:rsidR="00763D88" w:rsidRDefault="00497B92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Aligned: Repatriation is part of our mission, publicly communicated, and supported by leadership.</w:t>
      </w:r>
    </w:p>
    <w:p w14:paraId="70757D75" w14:textId="77777777" w:rsidR="00763D88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2. Reflection</w:t>
      </w:r>
    </w:p>
    <w:p w14:paraId="665AE32B" w14:textId="77777777" w:rsidR="00763D88" w:rsidRDefault="00000000">
      <w:pPr>
        <w:spacing w:after="60"/>
      </w:pPr>
      <w:r>
        <w:rPr>
          <w:color w:val="243D2E"/>
          <w:sz w:val="22"/>
          <w:szCs w:val="22"/>
        </w:rPr>
        <w:t>What needs to change in how we talk about or prioritize repatriation within our organization?</w:t>
      </w:r>
    </w:p>
    <w:p w14:paraId="47C9D797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25609612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569FEB1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4E5C9116" w14:textId="77777777" w:rsidR="00763D88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3. Micro-Action</w:t>
      </w:r>
    </w:p>
    <w:p w14:paraId="5036C917" w14:textId="77777777" w:rsidR="00763D88" w:rsidRDefault="00000000">
      <w:pPr>
        <w:spacing w:after="100"/>
      </w:pPr>
      <w:r>
        <w:rPr>
          <w:color w:val="2A4459"/>
          <w:sz w:val="22"/>
          <w:szCs w:val="22"/>
        </w:rPr>
        <w:t>Draft one public statement or mission update that acknowledges your willingness to engage in repatriation conversations.</w:t>
      </w:r>
    </w:p>
    <w:p w14:paraId="60CD57DD" w14:textId="77777777" w:rsidR="00763D88" w:rsidRDefault="00000000">
      <w:pPr>
        <w:spacing w:after="60"/>
      </w:pPr>
      <w:r>
        <w:rPr>
          <w:b/>
          <w:bCs/>
          <w:color w:val="16283D"/>
          <w:sz w:val="22"/>
          <w:szCs w:val="22"/>
        </w:rPr>
        <w:t>What will you do?</w:t>
      </w:r>
    </w:p>
    <w:p w14:paraId="40B09154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50C40766" w14:textId="77777777" w:rsidR="00763D88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B5CC3A0" w14:textId="77777777" w:rsidR="00763D88" w:rsidRDefault="00000000">
      <w:r>
        <w:br w:type="page"/>
      </w:r>
    </w:p>
    <w:p w14:paraId="00C9965D" w14:textId="77777777" w:rsidR="00763D88" w:rsidRDefault="00000000">
      <w:pPr>
        <w:spacing w:before="240" w:after="160"/>
      </w:pPr>
      <w:r>
        <w:rPr>
          <w:rFonts w:ascii="Noto Serif" w:eastAsia="Noto Serif" w:hAnsi="Noto Serif" w:cs="Noto Serif"/>
          <w:b/>
          <w:bCs/>
          <w:color w:val="16283D"/>
          <w:sz w:val="28"/>
          <w:szCs w:val="28"/>
        </w:rPr>
        <w:lastRenderedPageBreak/>
        <w:t>Closing Reflection</w:t>
      </w:r>
    </w:p>
    <w:p w14:paraId="509A1AF7" w14:textId="77777777" w:rsidR="00763D88" w:rsidRDefault="00000000">
      <w:pPr>
        <w:spacing w:after="100"/>
      </w:pPr>
      <w:r>
        <w:rPr>
          <w:b/>
          <w:bCs/>
          <w:color w:val="16283D"/>
          <w:sz w:val="24"/>
          <w:szCs w:val="24"/>
        </w:rPr>
        <w:t>What patterns did we notice across the five domains?</w:t>
      </w:r>
    </w:p>
    <w:p w14:paraId="430963E0" w14:textId="77777777" w:rsidR="00763D88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5A496E20" w14:textId="77777777" w:rsidR="00763D88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4E12B517" w14:textId="77777777" w:rsidR="00763D88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3EBA09AC" w14:textId="77777777" w:rsidR="00763D88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0211EEEB" w14:textId="77777777" w:rsidR="00763D88" w:rsidRDefault="00000000">
      <w:pPr>
        <w:spacing w:before="200" w:after="100"/>
      </w:pPr>
      <w:r>
        <w:rPr>
          <w:b/>
          <w:bCs/>
          <w:color w:val="16283D"/>
          <w:sz w:val="24"/>
          <w:szCs w:val="24"/>
        </w:rPr>
        <w:t>What is one shift we can commit to this month?</w:t>
      </w:r>
    </w:p>
    <w:p w14:paraId="05076246" w14:textId="77777777" w:rsidR="00763D88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0751D40E" w14:textId="77777777" w:rsidR="00763D88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6940BF2C" w14:textId="77777777" w:rsidR="00763D88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73F2E5FF" w14:textId="77777777" w:rsidR="00763D88" w:rsidRDefault="00000000">
      <w:pPr>
        <w:spacing w:after="100"/>
        <w:rPr>
          <w:color w:val="7E98AA"/>
        </w:rPr>
      </w:pPr>
      <w:r>
        <w:rPr>
          <w:color w:val="7E98AA"/>
        </w:rPr>
        <w:t>_________________________________________________________________________________</w:t>
      </w:r>
    </w:p>
    <w:p w14:paraId="52607470" w14:textId="77777777" w:rsidR="00244150" w:rsidRDefault="00244150">
      <w:pPr>
        <w:spacing w:after="100"/>
      </w:pPr>
    </w:p>
    <w:sectPr w:rsidR="00244150" w:rsidSect="00C01DA8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932A" w14:textId="77777777" w:rsidR="00570297" w:rsidRDefault="00570297">
      <w:r>
        <w:separator/>
      </w:r>
    </w:p>
  </w:endnote>
  <w:endnote w:type="continuationSeparator" w:id="0">
    <w:p w14:paraId="05618190" w14:textId="77777777" w:rsidR="00570297" w:rsidRDefault="0057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5280" w14:textId="77777777" w:rsidR="00763D88" w:rsidRDefault="00000000">
    <w:pPr>
      <w:pBdr>
        <w:top w:val="single" w:sz="6" w:space="0" w:color="243D2E"/>
      </w:pBdr>
      <w:tabs>
        <w:tab w:val="right" w:pos="9360"/>
      </w:tabs>
      <w:spacing w:before="80"/>
    </w:pPr>
    <w:r>
      <w:rPr>
        <w:color w:val="7E98AA"/>
        <w:sz w:val="18"/>
        <w:szCs w:val="18"/>
      </w:rPr>
      <w:t>Ethical Pathways for Global Cultural Relationships</w:t>
    </w:r>
    <w:r>
      <w:rPr>
        <w:sz w:val="18"/>
        <w:szCs w:val="18"/>
      </w:rPr>
      <w:tab/>
    </w:r>
    <w:r>
      <w:rPr>
        <w:color w:val="7E98AA"/>
        <w:sz w:val="18"/>
        <w:szCs w:val="18"/>
      </w:rPr>
      <w:t xml:space="preserve">Page </w:t>
    </w:r>
    <w:r>
      <w:rPr>
        <w:color w:val="7E98AA"/>
        <w:sz w:val="18"/>
        <w:szCs w:val="18"/>
      </w:rPr>
      <w:fldChar w:fldCharType="begin"/>
    </w:r>
    <w:r>
      <w:rPr>
        <w:color w:val="7E98AA"/>
        <w:sz w:val="18"/>
        <w:szCs w:val="18"/>
      </w:rPr>
      <w:instrText>PAGE</w:instrText>
    </w:r>
    <w:r>
      <w:rPr>
        <w:color w:val="7E98AA"/>
        <w:sz w:val="18"/>
        <w:szCs w:val="18"/>
      </w:rPr>
      <w:fldChar w:fldCharType="separate"/>
    </w:r>
    <w:r w:rsidR="00497B92">
      <w:rPr>
        <w:noProof/>
        <w:color w:val="7E98AA"/>
        <w:sz w:val="18"/>
        <w:szCs w:val="18"/>
      </w:rPr>
      <w:t>1</w:t>
    </w:r>
    <w:r>
      <w:rPr>
        <w:color w:val="7E98A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AFFE" w14:textId="77777777" w:rsidR="00570297" w:rsidRDefault="00570297">
      <w:r>
        <w:separator/>
      </w:r>
    </w:p>
  </w:footnote>
  <w:footnote w:type="continuationSeparator" w:id="0">
    <w:p w14:paraId="1E2C67D4" w14:textId="77777777" w:rsidR="00570297" w:rsidRDefault="0057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3FCB" w14:textId="482EDC02" w:rsidR="00763D88" w:rsidRDefault="005A587C">
    <w:pPr>
      <w:pBdr>
        <w:bottom w:val="single" w:sz="6" w:space="0" w:color="243D2E"/>
      </w:pBdr>
      <w:spacing w:after="80"/>
    </w:pPr>
    <w:r>
      <w:rPr>
        <w:b/>
        <w:bCs/>
        <w:color w:val="16283D"/>
      </w:rPr>
      <w:t xml:space="preserve"> Parman &amp; Carnes Consulting, LLC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9C75" w14:textId="2A8B52D0" w:rsidR="005A587C" w:rsidRDefault="00C01DA8" w:rsidP="00C01DA8">
    <w:pPr>
      <w:pStyle w:val="Header"/>
      <w:ind w:left="-720" w:right="-720"/>
    </w:pPr>
    <w:r>
      <w:rPr>
        <w:noProof/>
      </w:rPr>
      <w:drawing>
        <wp:inline distT="0" distB="0" distL="0" distR="0" wp14:anchorId="3DF4BE18" wp14:editId="70A5443E">
          <wp:extent cx="2596170" cy="875196"/>
          <wp:effectExtent l="0" t="0" r="0" b="1270"/>
          <wp:docPr id="632277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27741" name="Picture 632277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912" cy="917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E4E18" w14:textId="77777777" w:rsidR="00C01DA8" w:rsidRDefault="00C01DA8" w:rsidP="00C01DA8">
    <w:pPr>
      <w:pStyle w:val="Header"/>
      <w:ind w:left="-720" w:right="-720"/>
    </w:pPr>
  </w:p>
  <w:p w14:paraId="60355FDC" w14:textId="77777777" w:rsidR="00C01DA8" w:rsidRDefault="00C01DA8" w:rsidP="00C01DA8">
    <w:pPr>
      <w:pStyle w:val="Header"/>
      <w:ind w:left="-720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B58BF"/>
    <w:multiLevelType w:val="hybridMultilevel"/>
    <w:tmpl w:val="DB84E40A"/>
    <w:lvl w:ilvl="0" w:tplc="E51C088C">
      <w:start w:val="1"/>
      <w:numFmt w:val="bullet"/>
      <w:lvlText w:val="●"/>
      <w:lvlJc w:val="left"/>
      <w:pPr>
        <w:ind w:left="720" w:hanging="360"/>
      </w:pPr>
    </w:lvl>
    <w:lvl w:ilvl="1" w:tplc="2212808A">
      <w:start w:val="1"/>
      <w:numFmt w:val="bullet"/>
      <w:lvlText w:val="○"/>
      <w:lvlJc w:val="left"/>
      <w:pPr>
        <w:ind w:left="1440" w:hanging="360"/>
      </w:pPr>
    </w:lvl>
    <w:lvl w:ilvl="2" w:tplc="ADDE8EDC">
      <w:start w:val="1"/>
      <w:numFmt w:val="bullet"/>
      <w:lvlText w:val="■"/>
      <w:lvlJc w:val="left"/>
      <w:pPr>
        <w:ind w:left="2160" w:hanging="360"/>
      </w:pPr>
    </w:lvl>
    <w:lvl w:ilvl="3" w:tplc="FFA60758">
      <w:start w:val="1"/>
      <w:numFmt w:val="bullet"/>
      <w:lvlText w:val="●"/>
      <w:lvlJc w:val="left"/>
      <w:pPr>
        <w:ind w:left="2880" w:hanging="360"/>
      </w:pPr>
    </w:lvl>
    <w:lvl w:ilvl="4" w:tplc="2F7648E8">
      <w:start w:val="1"/>
      <w:numFmt w:val="bullet"/>
      <w:lvlText w:val="○"/>
      <w:lvlJc w:val="left"/>
      <w:pPr>
        <w:ind w:left="3600" w:hanging="360"/>
      </w:pPr>
    </w:lvl>
    <w:lvl w:ilvl="5" w:tplc="483ED4B4">
      <w:start w:val="1"/>
      <w:numFmt w:val="bullet"/>
      <w:lvlText w:val="■"/>
      <w:lvlJc w:val="left"/>
      <w:pPr>
        <w:ind w:left="4320" w:hanging="360"/>
      </w:pPr>
    </w:lvl>
    <w:lvl w:ilvl="6" w:tplc="B5BEE298">
      <w:start w:val="1"/>
      <w:numFmt w:val="bullet"/>
      <w:lvlText w:val="●"/>
      <w:lvlJc w:val="left"/>
      <w:pPr>
        <w:ind w:left="5040" w:hanging="360"/>
      </w:pPr>
    </w:lvl>
    <w:lvl w:ilvl="7" w:tplc="76BECB18">
      <w:start w:val="1"/>
      <w:numFmt w:val="bullet"/>
      <w:lvlText w:val="●"/>
      <w:lvlJc w:val="left"/>
      <w:pPr>
        <w:ind w:left="5760" w:hanging="360"/>
      </w:pPr>
    </w:lvl>
    <w:lvl w:ilvl="8" w:tplc="0D583DB4">
      <w:start w:val="1"/>
      <w:numFmt w:val="bullet"/>
      <w:lvlText w:val="●"/>
      <w:lvlJc w:val="left"/>
      <w:pPr>
        <w:ind w:left="6480" w:hanging="360"/>
      </w:pPr>
    </w:lvl>
  </w:abstractNum>
  <w:num w:numId="1" w16cid:durableId="20765873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D88"/>
    <w:rsid w:val="00244150"/>
    <w:rsid w:val="00497B92"/>
    <w:rsid w:val="00570297"/>
    <w:rsid w:val="005A587C"/>
    <w:rsid w:val="00763D88"/>
    <w:rsid w:val="009516FB"/>
    <w:rsid w:val="009B305C"/>
    <w:rsid w:val="00C01DA8"/>
    <w:rsid w:val="00F9577A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5B6F8"/>
  <w15:docId w15:val="{FD7E89AB-B62E-F449-BC0A-67BAF9A6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5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87C"/>
  </w:style>
  <w:style w:type="paragraph" w:styleId="Footer">
    <w:name w:val="footer"/>
    <w:basedOn w:val="Normal"/>
    <w:link w:val="FooterChar"/>
    <w:uiPriority w:val="99"/>
    <w:unhideWhenUsed/>
    <w:rsid w:val="005A5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 Brinkley</cp:lastModifiedBy>
  <cp:revision>4</cp:revision>
  <dcterms:created xsi:type="dcterms:W3CDTF">2026-04-21T18:33:00Z</dcterms:created>
  <dcterms:modified xsi:type="dcterms:W3CDTF">2026-04-22T05:48:00Z</dcterms:modified>
</cp:coreProperties>
</file>